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ayout w:type="fixed"/>
        <w:tblLook w:val="04A0" w:firstRow="1" w:lastRow="0" w:firstColumn="1" w:lastColumn="0" w:noHBand="0" w:noVBand="1"/>
      </w:tblPr>
      <w:tblGrid>
        <w:gridCol w:w="1548"/>
        <w:gridCol w:w="791"/>
        <w:gridCol w:w="954"/>
        <w:gridCol w:w="2129"/>
        <w:gridCol w:w="37"/>
        <w:gridCol w:w="1665"/>
        <w:gridCol w:w="3892"/>
      </w:tblGrid>
      <w:tr w:rsidR="005C4CBE" w:rsidRPr="00570FB8" w:rsidTr="007D1BF9">
        <w:tc>
          <w:tcPr>
            <w:tcW w:w="3293" w:type="dxa"/>
            <w:gridSpan w:val="3"/>
            <w:shd w:val="clear" w:color="auto" w:fill="C2D69B" w:themeFill="accent3" w:themeFillTint="99"/>
          </w:tcPr>
          <w:p w:rsidR="005C4CBE" w:rsidRPr="00643719" w:rsidRDefault="005C4CBE" w:rsidP="00235FF9">
            <w:pPr>
              <w:rPr>
                <w:rFonts w:ascii="Times New Roman" w:hAnsi="Times New Roman" w:cs="Times New Roman"/>
                <w:b/>
                <w:sz w:val="24"/>
                <w:szCs w:val="24"/>
              </w:rPr>
            </w:pPr>
            <w:r>
              <w:rPr>
                <w:rFonts w:ascii="Times New Roman" w:hAnsi="Times New Roman" w:cs="Times New Roman"/>
                <w:b/>
                <w:sz w:val="24"/>
                <w:szCs w:val="24"/>
              </w:rPr>
              <w:t>Teacher:</w:t>
            </w:r>
            <w:r w:rsidR="00235FF9">
              <w:rPr>
                <w:rFonts w:ascii="Times New Roman" w:hAnsi="Times New Roman" w:cs="Times New Roman"/>
                <w:b/>
                <w:sz w:val="24"/>
                <w:szCs w:val="24"/>
              </w:rPr>
              <w:t xml:space="preserve">  </w:t>
            </w:r>
            <w:proofErr w:type="spellStart"/>
            <w:r w:rsidR="00235FF9" w:rsidRPr="00235FF9">
              <w:rPr>
                <w:rFonts w:ascii="Times New Roman" w:hAnsi="Times New Roman" w:cs="Times New Roman"/>
                <w:sz w:val="24"/>
                <w:szCs w:val="24"/>
              </w:rPr>
              <w:t>Herbin</w:t>
            </w:r>
            <w:proofErr w:type="spellEnd"/>
            <w:r w:rsidR="00235FF9" w:rsidRPr="00235FF9">
              <w:rPr>
                <w:rFonts w:ascii="Times New Roman" w:hAnsi="Times New Roman" w:cs="Times New Roman"/>
                <w:sz w:val="24"/>
                <w:szCs w:val="24"/>
              </w:rPr>
              <w:t>, Tennyson, Harris, Williams</w:t>
            </w:r>
          </w:p>
        </w:tc>
        <w:tc>
          <w:tcPr>
            <w:tcW w:w="3831"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235FF9">
              <w:rPr>
                <w:rFonts w:ascii="Times New Roman" w:hAnsi="Times New Roman" w:cs="Times New Roman"/>
                <w:b/>
                <w:sz w:val="24"/>
                <w:szCs w:val="24"/>
              </w:rPr>
              <w:t xml:space="preserve"> </w:t>
            </w:r>
            <w:r w:rsidR="00235FF9" w:rsidRPr="00235FF9">
              <w:rPr>
                <w:rFonts w:ascii="Times New Roman" w:hAnsi="Times New Roman" w:cs="Times New Roman"/>
                <w:sz w:val="24"/>
                <w:szCs w:val="24"/>
              </w:rPr>
              <w:t>5th</w:t>
            </w:r>
          </w:p>
        </w:tc>
        <w:tc>
          <w:tcPr>
            <w:tcW w:w="389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235FF9">
              <w:rPr>
                <w:rFonts w:ascii="Times New Roman" w:hAnsi="Times New Roman" w:cs="Times New Roman"/>
                <w:sz w:val="24"/>
                <w:szCs w:val="24"/>
              </w:rPr>
              <w:t>August 2012</w:t>
            </w:r>
          </w:p>
        </w:tc>
      </w:tr>
      <w:tr w:rsidR="005C4CBE" w:rsidTr="007D1BF9">
        <w:tc>
          <w:tcPr>
            <w:tcW w:w="5422"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AA07DE" w:rsidP="00FE4609">
            <w:pPr>
              <w:rPr>
                <w:rFonts w:ascii="Times New Roman" w:hAnsi="Times New Roman" w:cs="Times New Roman"/>
                <w:sz w:val="24"/>
                <w:szCs w:val="24"/>
              </w:rPr>
            </w:pPr>
            <w:r w:rsidRPr="00AA07DE">
              <w:rPr>
                <w:rFonts w:ascii="Times New Roman" w:hAnsi="Times New Roman" w:cs="Times New Roman"/>
                <w:sz w:val="24"/>
                <w:szCs w:val="24"/>
              </w:rPr>
              <w:t>Understanding the  Decimal Place Value System</w:t>
            </w:r>
          </w:p>
        </w:tc>
        <w:tc>
          <w:tcPr>
            <w:tcW w:w="5594"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r w:rsidR="00AA07DE">
              <w:rPr>
                <w:rFonts w:ascii="Times New Roman" w:hAnsi="Times New Roman" w:cs="Times New Roman"/>
                <w:b/>
                <w:sz w:val="24"/>
                <w:szCs w:val="24"/>
              </w:rPr>
              <w:t xml:space="preserve">  </w:t>
            </w:r>
            <w:r w:rsidR="00AA07DE" w:rsidRPr="00AA07DE">
              <w:rPr>
                <w:rFonts w:ascii="Times New Roman" w:hAnsi="Times New Roman" w:cs="Times New Roman"/>
                <w:sz w:val="24"/>
                <w:szCs w:val="24"/>
              </w:rPr>
              <w:t xml:space="preserve">Lesson </w:t>
            </w:r>
            <w:r w:rsidR="00F0254A">
              <w:rPr>
                <w:rFonts w:ascii="Times New Roman" w:hAnsi="Times New Roman" w:cs="Times New Roman"/>
                <w:sz w:val="24"/>
                <w:szCs w:val="24"/>
              </w:rPr>
              <w:t>4</w:t>
            </w:r>
          </w:p>
          <w:p w:rsidR="00AA07DE" w:rsidRPr="00AA07DE" w:rsidRDefault="00AA07DE" w:rsidP="00AA07DE">
            <w:pPr>
              <w:rPr>
                <w:rFonts w:ascii="Times New Roman" w:hAnsi="Times New Roman" w:cs="Times New Roman"/>
                <w:sz w:val="24"/>
                <w:szCs w:val="24"/>
              </w:rPr>
            </w:pPr>
            <w:r w:rsidRPr="00AA07DE">
              <w:rPr>
                <w:rFonts w:ascii="Times New Roman" w:hAnsi="Times New Roman" w:cs="Times New Roman"/>
                <w:sz w:val="24"/>
                <w:szCs w:val="24"/>
              </w:rPr>
              <w:t>2012 Summer Olympics—Displaying Decimals</w:t>
            </w:r>
          </w:p>
          <w:p w:rsidR="00AA07DE" w:rsidRDefault="00AA07DE" w:rsidP="00AA07DE">
            <w:pPr>
              <w:rPr>
                <w:rFonts w:ascii="Times New Roman" w:hAnsi="Times New Roman" w:cs="Times New Roman"/>
                <w:sz w:val="24"/>
                <w:szCs w:val="24"/>
              </w:rPr>
            </w:pPr>
            <w:r w:rsidRPr="00AA07DE">
              <w:rPr>
                <w:rFonts w:ascii="Times New Roman" w:hAnsi="Times New Roman" w:cs="Times New Roman"/>
                <w:sz w:val="24"/>
                <w:szCs w:val="24"/>
              </w:rPr>
              <w:t>(Teach prior to assessment task 1)</w:t>
            </w:r>
          </w:p>
        </w:tc>
      </w:tr>
      <w:tr w:rsidR="008C13D7" w:rsidTr="00A229C7">
        <w:trPr>
          <w:trHeight w:val="539"/>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AA07DE" w:rsidRPr="00AA07DE" w:rsidRDefault="00AA07DE" w:rsidP="00FE4609">
            <w:pPr>
              <w:rPr>
                <w:rFonts w:ascii="Times New Roman" w:hAnsi="Times New Roman" w:cs="Times New Roman"/>
                <w:sz w:val="24"/>
                <w:szCs w:val="24"/>
              </w:rPr>
            </w:pPr>
            <w:r w:rsidRPr="007B288D">
              <w:rPr>
                <w:rFonts w:ascii="Times New Roman" w:hAnsi="Times New Roman" w:cs="Times New Roman"/>
                <w:sz w:val="24"/>
                <w:szCs w:val="24"/>
              </w:rPr>
              <w:t xml:space="preserve">How can I read and write decimal numbers to thousandths using base-ten, number name, expanded form? </w:t>
            </w:r>
          </w:p>
        </w:tc>
      </w:tr>
      <w:tr w:rsidR="005C4CBE" w:rsidTr="007D1BF9">
        <w:trPr>
          <w:trHeight w:val="296"/>
        </w:trPr>
        <w:tc>
          <w:tcPr>
            <w:tcW w:w="5422"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94"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7D1BF9">
        <w:trPr>
          <w:trHeight w:val="737"/>
        </w:trPr>
        <w:tc>
          <w:tcPr>
            <w:tcW w:w="2339"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48116E" w:rsidRDefault="0048116E" w:rsidP="00C17366">
            <w:pPr>
              <w:rPr>
                <w:rFonts w:ascii="Times New Roman" w:hAnsi="Times New Roman" w:cs="Times New Roman"/>
                <w:sz w:val="24"/>
                <w:szCs w:val="24"/>
              </w:rPr>
            </w:pPr>
            <w:r w:rsidRPr="0048116E">
              <w:rPr>
                <w:rFonts w:ascii="Times New Roman" w:hAnsi="Times New Roman" w:cs="Times New Roman"/>
                <w:sz w:val="24"/>
                <w:szCs w:val="24"/>
              </w:rPr>
              <w:t>Excerpt from Olympics (using decimal numbers)</w:t>
            </w:r>
            <w:r w:rsidR="00DA5A04">
              <w:rPr>
                <w:rFonts w:ascii="Times New Roman" w:hAnsi="Times New Roman" w:cs="Times New Roman"/>
                <w:sz w:val="24"/>
                <w:szCs w:val="24"/>
              </w:rPr>
              <w:t xml:space="preserve">, </w:t>
            </w:r>
            <w:proofErr w:type="spellStart"/>
            <w:r w:rsidR="00DA5A04">
              <w:rPr>
                <w:rFonts w:ascii="Times New Roman" w:hAnsi="Times New Roman" w:cs="Times New Roman"/>
                <w:sz w:val="24"/>
                <w:szCs w:val="24"/>
              </w:rPr>
              <w:t>Blackline</w:t>
            </w:r>
            <w:proofErr w:type="spellEnd"/>
            <w:r w:rsidR="00DA5A04">
              <w:rPr>
                <w:rFonts w:ascii="Times New Roman" w:hAnsi="Times New Roman" w:cs="Times New Roman"/>
                <w:sz w:val="24"/>
                <w:szCs w:val="24"/>
              </w:rPr>
              <w:t xml:space="preserve"> Master I-3</w:t>
            </w:r>
            <w:r w:rsidR="00C17366">
              <w:rPr>
                <w:rFonts w:ascii="Times New Roman" w:hAnsi="Times New Roman" w:cs="Times New Roman"/>
                <w:sz w:val="24"/>
                <w:szCs w:val="24"/>
              </w:rPr>
              <w:t>3</w:t>
            </w:r>
            <w:r w:rsidR="00DA5A04">
              <w:rPr>
                <w:rFonts w:ascii="Times New Roman" w:hAnsi="Times New Roman" w:cs="Times New Roman"/>
                <w:sz w:val="24"/>
                <w:szCs w:val="24"/>
              </w:rPr>
              <w:t xml:space="preserve"> to I-36</w:t>
            </w:r>
          </w:p>
        </w:tc>
        <w:tc>
          <w:tcPr>
            <w:tcW w:w="312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DA5A04" w:rsidRDefault="00DA5A04" w:rsidP="00C17366">
            <w:pPr>
              <w:rPr>
                <w:rFonts w:ascii="Times New Roman" w:hAnsi="Times New Roman" w:cs="Times New Roman"/>
                <w:sz w:val="24"/>
                <w:szCs w:val="24"/>
              </w:rPr>
            </w:pPr>
            <w:r w:rsidRPr="00DA5A04">
              <w:rPr>
                <w:rFonts w:ascii="Times New Roman" w:hAnsi="Times New Roman" w:cs="Times New Roman"/>
                <w:sz w:val="24"/>
                <w:szCs w:val="24"/>
              </w:rPr>
              <w:t>Paper, pencil</w:t>
            </w:r>
            <w:r>
              <w:rPr>
                <w:rFonts w:ascii="Times New Roman" w:hAnsi="Times New Roman" w:cs="Times New Roman"/>
                <w:sz w:val="24"/>
                <w:szCs w:val="24"/>
              </w:rPr>
              <w:t>, 2012 Summer Olympic Excerpt</w:t>
            </w:r>
            <w:r w:rsidR="00C17366">
              <w:rPr>
                <w:rFonts w:ascii="Times New Roman" w:hAnsi="Times New Roman" w:cs="Times New Roman"/>
                <w:sz w:val="24"/>
                <w:szCs w:val="24"/>
              </w:rPr>
              <w:t xml:space="preserve"> </w:t>
            </w:r>
          </w:p>
        </w:tc>
        <w:tc>
          <w:tcPr>
            <w:tcW w:w="5557" w:type="dxa"/>
            <w:gridSpan w:val="2"/>
          </w:tcPr>
          <w:p w:rsidR="002C04EB" w:rsidRPr="002C04EB" w:rsidRDefault="002C04EB" w:rsidP="002C04EB">
            <w:pPr>
              <w:rPr>
                <w:rFonts w:ascii="Times New Roman" w:hAnsi="Times New Roman" w:cs="Times New Roman"/>
                <w:sz w:val="24"/>
                <w:szCs w:val="24"/>
              </w:rPr>
            </w:pPr>
            <w:r w:rsidRPr="002C04EB">
              <w:rPr>
                <w:rFonts w:ascii="Times New Roman" w:hAnsi="Times New Roman" w:cs="Times New Roman"/>
                <w:b/>
                <w:sz w:val="24"/>
                <w:szCs w:val="24"/>
              </w:rPr>
              <w:t xml:space="preserve">   </w:t>
            </w:r>
            <w:r w:rsidRPr="002C04EB">
              <w:rPr>
                <w:rFonts w:ascii="Times New Roman" w:hAnsi="Times New Roman" w:cs="Times New Roman"/>
                <w:sz w:val="24"/>
                <w:szCs w:val="24"/>
              </w:rPr>
              <w:t>Ones                         hundreds</w:t>
            </w:r>
          </w:p>
          <w:p w:rsidR="002C04EB" w:rsidRPr="002C04EB" w:rsidRDefault="002C04EB" w:rsidP="002C04EB">
            <w:pPr>
              <w:rPr>
                <w:rFonts w:ascii="Times New Roman" w:hAnsi="Times New Roman" w:cs="Times New Roman"/>
                <w:sz w:val="24"/>
                <w:szCs w:val="24"/>
              </w:rPr>
            </w:pPr>
            <w:r w:rsidRPr="002C04EB">
              <w:rPr>
                <w:rFonts w:ascii="Times New Roman" w:hAnsi="Times New Roman" w:cs="Times New Roman"/>
                <w:sz w:val="24"/>
                <w:szCs w:val="24"/>
              </w:rPr>
              <w:t xml:space="preserve">   Thousand                </w:t>
            </w:r>
            <w:r>
              <w:rPr>
                <w:rFonts w:ascii="Times New Roman" w:hAnsi="Times New Roman" w:cs="Times New Roman"/>
                <w:sz w:val="24"/>
                <w:szCs w:val="24"/>
              </w:rPr>
              <w:t xml:space="preserve"> </w:t>
            </w:r>
            <w:r w:rsidRPr="002C04EB">
              <w:rPr>
                <w:rFonts w:ascii="Times New Roman" w:hAnsi="Times New Roman" w:cs="Times New Roman"/>
                <w:sz w:val="24"/>
                <w:szCs w:val="24"/>
              </w:rPr>
              <w:t xml:space="preserve"> tenths                       </w:t>
            </w:r>
          </w:p>
          <w:p w:rsidR="002C04EB" w:rsidRPr="002C04EB" w:rsidRDefault="002C04EB" w:rsidP="002C04EB">
            <w:pPr>
              <w:rPr>
                <w:rFonts w:ascii="Times New Roman" w:hAnsi="Times New Roman" w:cs="Times New Roman"/>
                <w:sz w:val="24"/>
                <w:szCs w:val="24"/>
              </w:rPr>
            </w:pPr>
            <w:r w:rsidRPr="002C04EB">
              <w:rPr>
                <w:rFonts w:ascii="Times New Roman" w:hAnsi="Times New Roman" w:cs="Times New Roman"/>
                <w:sz w:val="24"/>
                <w:szCs w:val="24"/>
              </w:rPr>
              <w:t xml:space="preserve">   hundredths               </w:t>
            </w:r>
            <w:r>
              <w:rPr>
                <w:rFonts w:ascii="Times New Roman" w:hAnsi="Times New Roman" w:cs="Times New Roman"/>
                <w:sz w:val="24"/>
                <w:szCs w:val="24"/>
              </w:rPr>
              <w:t xml:space="preserve"> </w:t>
            </w:r>
            <w:r w:rsidRPr="002C04EB">
              <w:rPr>
                <w:rFonts w:ascii="Times New Roman" w:hAnsi="Times New Roman" w:cs="Times New Roman"/>
                <w:sz w:val="24"/>
                <w:szCs w:val="24"/>
              </w:rPr>
              <w:t xml:space="preserve">thousandths              </w:t>
            </w:r>
          </w:p>
          <w:p w:rsidR="002C04EB" w:rsidRPr="002C04EB" w:rsidRDefault="002C04EB" w:rsidP="002C04EB">
            <w:pPr>
              <w:rPr>
                <w:rFonts w:ascii="Times New Roman" w:hAnsi="Times New Roman" w:cs="Times New Roman"/>
                <w:sz w:val="24"/>
                <w:szCs w:val="24"/>
              </w:rPr>
            </w:pPr>
            <w:r w:rsidRPr="002C04EB">
              <w:rPr>
                <w:rFonts w:ascii="Times New Roman" w:hAnsi="Times New Roman" w:cs="Times New Roman"/>
                <w:sz w:val="24"/>
                <w:szCs w:val="24"/>
              </w:rPr>
              <w:t xml:space="preserve">   expanded form   </w:t>
            </w:r>
            <w:r>
              <w:rPr>
                <w:rFonts w:ascii="Times New Roman" w:hAnsi="Times New Roman" w:cs="Times New Roman"/>
                <w:sz w:val="24"/>
                <w:szCs w:val="24"/>
              </w:rPr>
              <w:t xml:space="preserve">       </w:t>
            </w:r>
            <w:r w:rsidRPr="002C04EB">
              <w:rPr>
                <w:rFonts w:ascii="Times New Roman" w:hAnsi="Times New Roman" w:cs="Times New Roman"/>
                <w:sz w:val="24"/>
                <w:szCs w:val="24"/>
              </w:rPr>
              <w:t xml:space="preserve">number name                   </w:t>
            </w:r>
          </w:p>
          <w:p w:rsidR="00D85633" w:rsidRPr="002C04EB" w:rsidRDefault="002C04EB" w:rsidP="003D7D31">
            <w:pPr>
              <w:rPr>
                <w:rFonts w:ascii="Times New Roman" w:hAnsi="Times New Roman" w:cs="Times New Roman"/>
                <w:sz w:val="24"/>
                <w:szCs w:val="24"/>
              </w:rPr>
            </w:pPr>
            <w:r w:rsidRPr="002C04EB">
              <w:rPr>
                <w:rFonts w:ascii="Times New Roman" w:hAnsi="Times New Roman" w:cs="Times New Roman"/>
                <w:sz w:val="24"/>
                <w:szCs w:val="24"/>
              </w:rPr>
              <w:t xml:space="preserve">   base-ten numeral     </w:t>
            </w:r>
            <w:r>
              <w:rPr>
                <w:rFonts w:ascii="Times New Roman" w:hAnsi="Times New Roman" w:cs="Times New Roman"/>
                <w:sz w:val="24"/>
                <w:szCs w:val="24"/>
              </w:rPr>
              <w:t xml:space="preserve">  place value</w:t>
            </w:r>
          </w:p>
        </w:tc>
      </w:tr>
      <w:tr w:rsidR="008C13D7" w:rsidTr="007D1BF9">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7D1BF9">
        <w:trPr>
          <w:trHeight w:val="737"/>
        </w:trPr>
        <w:tc>
          <w:tcPr>
            <w:tcW w:w="154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F6532E"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w:t>
            </w:r>
            <w:r w:rsidR="000E28B7">
              <w:rPr>
                <w:rFonts w:ascii="Times New Roman" w:hAnsi="Times New Roman" w:cs="Times New Roman"/>
                <w:sz w:val="18"/>
                <w:szCs w:val="18"/>
              </w:rPr>
              <w:t xml:space="preserve"> </w:t>
            </w:r>
            <w:r w:rsidR="00CB2DBC">
              <w:rPr>
                <w:rFonts w:ascii="Times New Roman" w:hAnsi="Times New Roman" w:cs="Times New Roman"/>
                <w:sz w:val="18"/>
                <w:szCs w:val="18"/>
              </w:rPr>
              <w:t xml:space="preserve">1.  </w:t>
            </w:r>
            <w:r w:rsidR="00D85633" w:rsidRPr="00D85633">
              <w:rPr>
                <w:rFonts w:ascii="Times New Roman" w:hAnsi="Times New Roman" w:cs="Times New Roman"/>
                <w:sz w:val="18"/>
                <w:szCs w:val="18"/>
              </w:rPr>
              <w:t xml:space="preserve">Make sense of problems and persevere in solving them. </w:t>
            </w:r>
          </w:p>
          <w:p w:rsidR="00D85633" w:rsidRPr="007B401D" w:rsidRDefault="00F6532E" w:rsidP="00CB2DBC">
            <w:pPr>
              <w:pStyle w:val="ListParagraph"/>
              <w:ind w:left="0"/>
              <w:rPr>
                <w:rFonts w:ascii="Times New Roman" w:hAnsi="Times New Roman" w:cs="Times New Roman"/>
                <w:sz w:val="18"/>
                <w:szCs w:val="18"/>
              </w:rPr>
            </w:pPr>
            <w:r>
              <w:rPr>
                <w:rFonts w:ascii="Times New Roman" w:hAnsi="Times New Roman" w:cs="Times New Roman"/>
                <w:sz w:val="18"/>
                <w:szCs w:val="18"/>
              </w:rPr>
              <w:t>√</w:t>
            </w:r>
            <w:r w:rsidR="00CB2DBC">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55010EA" wp14:editId="6BA59C4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F6532E"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B691D45" wp14:editId="1A94B304">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F6532E"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5A456DA" wp14:editId="1CA4BE17">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771D4A79" wp14:editId="39BF0728">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46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AA07DE" w:rsidRPr="00AA07DE" w:rsidRDefault="00AA07DE" w:rsidP="00AA07DE">
            <w:pPr>
              <w:rPr>
                <w:rFonts w:ascii="Times New Roman" w:hAnsi="Times New Roman" w:cs="Times New Roman"/>
                <w:b/>
                <w:sz w:val="24"/>
                <w:szCs w:val="24"/>
              </w:rPr>
            </w:pPr>
            <w:r w:rsidRPr="00AA07DE">
              <w:rPr>
                <w:rFonts w:ascii="Times New Roman" w:hAnsi="Times New Roman" w:cs="Times New Roman"/>
                <w:b/>
                <w:sz w:val="24"/>
                <w:szCs w:val="24"/>
              </w:rPr>
              <w:t>5.NBT.3a</w:t>
            </w:r>
          </w:p>
          <w:p w:rsidR="00AA07DE" w:rsidRPr="00AA07DE" w:rsidRDefault="00AA07DE" w:rsidP="00AA07DE">
            <w:pPr>
              <w:rPr>
                <w:rFonts w:ascii="Times New Roman" w:hAnsi="Times New Roman" w:cs="Times New Roman"/>
                <w:sz w:val="24"/>
                <w:szCs w:val="24"/>
              </w:rPr>
            </w:pPr>
            <w:r w:rsidRPr="00AA07DE">
              <w:rPr>
                <w:rFonts w:ascii="Times New Roman" w:hAnsi="Times New Roman" w:cs="Times New Roman"/>
                <w:sz w:val="24"/>
                <w:szCs w:val="24"/>
              </w:rPr>
              <w:t xml:space="preserve">Read and write decimal numbers to thousandths using base-ten, number name, expanded form.                                  </w:t>
            </w:r>
          </w:p>
        </w:tc>
      </w:tr>
      <w:tr w:rsidR="00D85633" w:rsidTr="007D1BF9">
        <w:trPr>
          <w:trHeight w:val="737"/>
        </w:trPr>
        <w:tc>
          <w:tcPr>
            <w:tcW w:w="1548" w:type="dxa"/>
            <w:vMerge/>
          </w:tcPr>
          <w:p w:rsidR="00D85633" w:rsidRDefault="00D85633" w:rsidP="00D85633">
            <w:pPr>
              <w:rPr>
                <w:rFonts w:ascii="Times New Roman" w:hAnsi="Times New Roman" w:cs="Times New Roman"/>
                <w:b/>
                <w:sz w:val="24"/>
                <w:szCs w:val="24"/>
              </w:rPr>
            </w:pPr>
          </w:p>
        </w:tc>
        <w:tc>
          <w:tcPr>
            <w:tcW w:w="946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EF6E61" w:rsidRPr="00EF6E61" w:rsidRDefault="00EF6E61" w:rsidP="00EF6E61">
            <w:pPr>
              <w:rPr>
                <w:rFonts w:ascii="Times New Roman" w:hAnsi="Times New Roman" w:cs="Times New Roman"/>
                <w:sz w:val="24"/>
                <w:szCs w:val="24"/>
              </w:rPr>
            </w:pPr>
            <w:r w:rsidRPr="00EF6E61">
              <w:rPr>
                <w:rFonts w:ascii="Times New Roman" w:hAnsi="Times New Roman" w:cs="Times New Roman"/>
                <w:sz w:val="24"/>
                <w:szCs w:val="24"/>
              </w:rPr>
              <w:t>•</w:t>
            </w:r>
            <w:r w:rsidRPr="00EF6E61">
              <w:rPr>
                <w:rFonts w:ascii="Times New Roman" w:hAnsi="Times New Roman" w:cs="Times New Roman"/>
                <w:sz w:val="24"/>
                <w:szCs w:val="24"/>
              </w:rPr>
              <w:tab/>
              <w:t>I can read decimals to the thousandths using base-ten numerals.</w:t>
            </w:r>
          </w:p>
          <w:p w:rsidR="00EF6E61" w:rsidRPr="00EF6E61" w:rsidRDefault="00EF6E61" w:rsidP="00EF6E61">
            <w:pPr>
              <w:rPr>
                <w:rFonts w:ascii="Times New Roman" w:hAnsi="Times New Roman" w:cs="Times New Roman"/>
                <w:sz w:val="24"/>
                <w:szCs w:val="24"/>
              </w:rPr>
            </w:pPr>
            <w:r w:rsidRPr="00EF6E61">
              <w:rPr>
                <w:rFonts w:ascii="Times New Roman" w:hAnsi="Times New Roman" w:cs="Times New Roman"/>
                <w:sz w:val="24"/>
                <w:szCs w:val="24"/>
              </w:rPr>
              <w:t>•</w:t>
            </w:r>
            <w:r w:rsidRPr="00EF6E61">
              <w:rPr>
                <w:rFonts w:ascii="Times New Roman" w:hAnsi="Times New Roman" w:cs="Times New Roman"/>
                <w:sz w:val="24"/>
                <w:szCs w:val="24"/>
              </w:rPr>
              <w:tab/>
              <w:t>I can read decimals to the thousandths using number names.</w:t>
            </w:r>
          </w:p>
          <w:p w:rsidR="00EF6E61" w:rsidRPr="00EF6E61" w:rsidRDefault="00EF6E61" w:rsidP="00EF6E61">
            <w:pPr>
              <w:rPr>
                <w:rFonts w:ascii="Times New Roman" w:hAnsi="Times New Roman" w:cs="Times New Roman"/>
                <w:sz w:val="24"/>
                <w:szCs w:val="24"/>
              </w:rPr>
            </w:pPr>
            <w:r w:rsidRPr="00EF6E61">
              <w:rPr>
                <w:rFonts w:ascii="Times New Roman" w:hAnsi="Times New Roman" w:cs="Times New Roman"/>
                <w:sz w:val="24"/>
                <w:szCs w:val="24"/>
              </w:rPr>
              <w:t>•</w:t>
            </w:r>
            <w:r w:rsidRPr="00EF6E61">
              <w:rPr>
                <w:rFonts w:ascii="Times New Roman" w:hAnsi="Times New Roman" w:cs="Times New Roman"/>
                <w:sz w:val="24"/>
                <w:szCs w:val="24"/>
              </w:rPr>
              <w:tab/>
              <w:t>I can read decimals to the thousandths using expanded form.</w:t>
            </w:r>
          </w:p>
          <w:p w:rsidR="00EF6E61" w:rsidRPr="00EF6E61" w:rsidRDefault="00EF6E61" w:rsidP="00EF6E61">
            <w:pPr>
              <w:rPr>
                <w:rFonts w:ascii="Times New Roman" w:hAnsi="Times New Roman" w:cs="Times New Roman"/>
                <w:sz w:val="24"/>
                <w:szCs w:val="24"/>
              </w:rPr>
            </w:pPr>
            <w:r w:rsidRPr="00EF6E61">
              <w:rPr>
                <w:rFonts w:ascii="Times New Roman" w:hAnsi="Times New Roman" w:cs="Times New Roman"/>
                <w:sz w:val="24"/>
                <w:szCs w:val="24"/>
              </w:rPr>
              <w:t>•</w:t>
            </w:r>
            <w:r w:rsidRPr="00EF6E61">
              <w:rPr>
                <w:rFonts w:ascii="Times New Roman" w:hAnsi="Times New Roman" w:cs="Times New Roman"/>
                <w:sz w:val="24"/>
                <w:szCs w:val="24"/>
              </w:rPr>
              <w:tab/>
              <w:t>I can write decimals to the thousandths using base-ten numerals.</w:t>
            </w:r>
          </w:p>
          <w:p w:rsidR="00EF6E61" w:rsidRPr="00EF6E61" w:rsidRDefault="00EF6E61" w:rsidP="00EF6E61">
            <w:pPr>
              <w:rPr>
                <w:rFonts w:ascii="Times New Roman" w:hAnsi="Times New Roman" w:cs="Times New Roman"/>
                <w:sz w:val="24"/>
                <w:szCs w:val="24"/>
              </w:rPr>
            </w:pPr>
            <w:r w:rsidRPr="00EF6E61">
              <w:rPr>
                <w:rFonts w:ascii="Times New Roman" w:hAnsi="Times New Roman" w:cs="Times New Roman"/>
                <w:sz w:val="24"/>
                <w:szCs w:val="24"/>
              </w:rPr>
              <w:t>•</w:t>
            </w:r>
            <w:r w:rsidRPr="00EF6E61">
              <w:rPr>
                <w:rFonts w:ascii="Times New Roman" w:hAnsi="Times New Roman" w:cs="Times New Roman"/>
                <w:sz w:val="24"/>
                <w:szCs w:val="24"/>
              </w:rPr>
              <w:tab/>
              <w:t>I can write decimals to the thousandths using number names.</w:t>
            </w:r>
          </w:p>
          <w:p w:rsidR="00EF6E61" w:rsidRPr="00EF6E61" w:rsidRDefault="00EF6E61" w:rsidP="00EF6E61">
            <w:pPr>
              <w:rPr>
                <w:rFonts w:ascii="Times New Roman" w:hAnsi="Times New Roman" w:cs="Times New Roman"/>
                <w:sz w:val="24"/>
                <w:szCs w:val="24"/>
              </w:rPr>
            </w:pPr>
            <w:r w:rsidRPr="00EF6E61">
              <w:rPr>
                <w:rFonts w:ascii="Times New Roman" w:hAnsi="Times New Roman" w:cs="Times New Roman"/>
                <w:sz w:val="24"/>
                <w:szCs w:val="24"/>
              </w:rPr>
              <w:t>•</w:t>
            </w:r>
            <w:r w:rsidRPr="00EF6E61">
              <w:rPr>
                <w:rFonts w:ascii="Times New Roman" w:hAnsi="Times New Roman" w:cs="Times New Roman"/>
                <w:sz w:val="24"/>
                <w:szCs w:val="24"/>
              </w:rPr>
              <w:tab/>
              <w:t>I can write decimals to the thousandths using expanded form.</w:t>
            </w:r>
          </w:p>
          <w:p w:rsidR="00EF6E61" w:rsidRPr="00EF6E61" w:rsidRDefault="00EF6E61" w:rsidP="00EF6E61">
            <w:pPr>
              <w:rPr>
                <w:rFonts w:ascii="Times New Roman" w:hAnsi="Times New Roman" w:cs="Times New Roman"/>
                <w:sz w:val="24"/>
                <w:szCs w:val="24"/>
              </w:rPr>
            </w:pPr>
            <w:r w:rsidRPr="00EF6E61">
              <w:rPr>
                <w:rFonts w:ascii="Times New Roman" w:hAnsi="Times New Roman" w:cs="Times New Roman"/>
                <w:sz w:val="24"/>
                <w:szCs w:val="24"/>
              </w:rPr>
              <w:t>•</w:t>
            </w:r>
            <w:r w:rsidRPr="00EF6E61">
              <w:rPr>
                <w:rFonts w:ascii="Times New Roman" w:hAnsi="Times New Roman" w:cs="Times New Roman"/>
                <w:sz w:val="24"/>
                <w:szCs w:val="24"/>
              </w:rPr>
              <w:tab/>
              <w:t xml:space="preserve">I can use base-ten numerals to form decimals to the thousandths using base-ten numerals. </w:t>
            </w:r>
          </w:p>
          <w:p w:rsidR="00EF6E61" w:rsidRPr="00EF6E61" w:rsidRDefault="00EF6E61" w:rsidP="00EF6E61">
            <w:pPr>
              <w:rPr>
                <w:rFonts w:ascii="Times New Roman" w:hAnsi="Times New Roman" w:cs="Times New Roman"/>
                <w:sz w:val="24"/>
                <w:szCs w:val="24"/>
              </w:rPr>
            </w:pPr>
            <w:r w:rsidRPr="00EF6E61">
              <w:rPr>
                <w:rFonts w:ascii="Times New Roman" w:hAnsi="Times New Roman" w:cs="Times New Roman"/>
                <w:sz w:val="24"/>
                <w:szCs w:val="24"/>
              </w:rPr>
              <w:t>•</w:t>
            </w:r>
            <w:r w:rsidRPr="00EF6E61">
              <w:rPr>
                <w:rFonts w:ascii="Times New Roman" w:hAnsi="Times New Roman" w:cs="Times New Roman"/>
                <w:sz w:val="24"/>
                <w:szCs w:val="24"/>
              </w:rPr>
              <w:tab/>
              <w:t>I can use base-ten numerals to form decimals to the thousandths using number names.</w:t>
            </w:r>
          </w:p>
          <w:p w:rsidR="008D4DB2" w:rsidRPr="00AA07DE" w:rsidRDefault="00EF6E61" w:rsidP="00EF6E61">
            <w:pPr>
              <w:rPr>
                <w:rFonts w:ascii="Times New Roman" w:hAnsi="Times New Roman" w:cs="Times New Roman"/>
                <w:sz w:val="24"/>
                <w:szCs w:val="24"/>
              </w:rPr>
            </w:pPr>
            <w:r w:rsidRPr="00EF6E61">
              <w:rPr>
                <w:rFonts w:ascii="Times New Roman" w:hAnsi="Times New Roman" w:cs="Times New Roman"/>
                <w:sz w:val="24"/>
                <w:szCs w:val="24"/>
              </w:rPr>
              <w:t>•</w:t>
            </w:r>
            <w:r w:rsidRPr="00EF6E61">
              <w:rPr>
                <w:rFonts w:ascii="Times New Roman" w:hAnsi="Times New Roman" w:cs="Times New Roman"/>
                <w:sz w:val="24"/>
                <w:szCs w:val="24"/>
              </w:rPr>
              <w:tab/>
              <w:t>I can use base-ten numerals to form decimals to the thousandths using expanded forms.</w:t>
            </w:r>
          </w:p>
        </w:tc>
      </w:tr>
      <w:tr w:rsidR="00D85633" w:rsidTr="00A229C7">
        <w:trPr>
          <w:trHeight w:val="494"/>
        </w:trPr>
        <w:tc>
          <w:tcPr>
            <w:tcW w:w="1548" w:type="dxa"/>
            <w:vMerge/>
          </w:tcPr>
          <w:p w:rsidR="00D85633" w:rsidRDefault="00D85633" w:rsidP="00D85633">
            <w:pPr>
              <w:rPr>
                <w:rFonts w:ascii="Times New Roman" w:hAnsi="Times New Roman" w:cs="Times New Roman"/>
                <w:sz w:val="24"/>
                <w:szCs w:val="24"/>
              </w:rPr>
            </w:pPr>
          </w:p>
        </w:tc>
        <w:tc>
          <w:tcPr>
            <w:tcW w:w="946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465675" w:rsidP="007B401D">
            <w:pPr>
              <w:rPr>
                <w:rFonts w:ascii="Times New Roman" w:hAnsi="Times New Roman" w:cs="Times New Roman"/>
                <w:sz w:val="24"/>
                <w:szCs w:val="24"/>
              </w:rPr>
            </w:pPr>
            <w:r>
              <w:rPr>
                <w:rFonts w:ascii="Times New Roman" w:hAnsi="Times New Roman" w:cs="Times New Roman"/>
                <w:sz w:val="24"/>
                <w:szCs w:val="24"/>
              </w:rPr>
              <w:t>Play I have, Who Has? With the class.</w:t>
            </w:r>
          </w:p>
        </w:tc>
      </w:tr>
      <w:tr w:rsidR="00D85633" w:rsidTr="007D1BF9">
        <w:trPr>
          <w:trHeight w:val="737"/>
        </w:trPr>
        <w:tc>
          <w:tcPr>
            <w:tcW w:w="1548" w:type="dxa"/>
            <w:vMerge/>
          </w:tcPr>
          <w:p w:rsidR="00D85633" w:rsidRDefault="00D85633" w:rsidP="003D7D31">
            <w:pPr>
              <w:rPr>
                <w:rFonts w:ascii="Times New Roman" w:hAnsi="Times New Roman" w:cs="Times New Roman"/>
                <w:b/>
                <w:sz w:val="24"/>
                <w:szCs w:val="24"/>
              </w:rPr>
            </w:pPr>
          </w:p>
        </w:tc>
        <w:tc>
          <w:tcPr>
            <w:tcW w:w="946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465675" w:rsidRPr="00465675" w:rsidRDefault="0048116E" w:rsidP="0048116E">
            <w:pPr>
              <w:rPr>
                <w:rFonts w:ascii="Times New Roman" w:hAnsi="Times New Roman" w:cs="Times New Roman"/>
                <w:sz w:val="24"/>
                <w:szCs w:val="24"/>
              </w:rPr>
            </w:pPr>
            <w:r>
              <w:rPr>
                <w:rFonts w:ascii="Times New Roman" w:hAnsi="Times New Roman" w:cs="Times New Roman"/>
                <w:sz w:val="24"/>
                <w:szCs w:val="24"/>
              </w:rPr>
              <w:t>Using an excerpt from the Olympics, read piece to students and pull out numbers.  Then discuss their attributes and how to classify the numbers into the three different forms.</w:t>
            </w:r>
          </w:p>
        </w:tc>
      </w:tr>
      <w:tr w:rsidR="00D85633" w:rsidTr="00A229C7">
        <w:trPr>
          <w:trHeight w:val="530"/>
        </w:trPr>
        <w:tc>
          <w:tcPr>
            <w:tcW w:w="1548" w:type="dxa"/>
            <w:vMerge/>
          </w:tcPr>
          <w:p w:rsidR="00D85633" w:rsidRDefault="00D85633" w:rsidP="003D7D31">
            <w:pPr>
              <w:rPr>
                <w:rFonts w:ascii="Times New Roman" w:hAnsi="Times New Roman" w:cs="Times New Roman"/>
                <w:b/>
                <w:sz w:val="24"/>
                <w:szCs w:val="24"/>
              </w:rPr>
            </w:pPr>
          </w:p>
        </w:tc>
        <w:tc>
          <w:tcPr>
            <w:tcW w:w="946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465675" w:rsidRPr="00465675" w:rsidRDefault="00465675" w:rsidP="00465675">
            <w:pPr>
              <w:rPr>
                <w:rFonts w:ascii="Times New Roman" w:hAnsi="Times New Roman" w:cs="Times New Roman"/>
                <w:sz w:val="24"/>
                <w:szCs w:val="24"/>
              </w:rPr>
            </w:pPr>
            <w:r w:rsidRPr="00465675">
              <w:rPr>
                <w:rFonts w:ascii="Times New Roman" w:hAnsi="Times New Roman" w:cs="Times New Roman"/>
                <w:sz w:val="24"/>
                <w:szCs w:val="24"/>
              </w:rPr>
              <w:t xml:space="preserve">Place the students in groups of 2 or 3 and distribute the article excerpt, “2012 Summer Olympics.” </w:t>
            </w:r>
            <w:hyperlink r:id="rId13" w:anchor="page=1" w:history="1">
              <w:r w:rsidR="00F66A50" w:rsidRPr="00904935">
                <w:rPr>
                  <w:rStyle w:val="Hyperlink"/>
                  <w:rFonts w:ascii="Times New Roman" w:hAnsi="Times New Roman" w:cs="Times New Roman"/>
                  <w:sz w:val="24"/>
                  <w:szCs w:val="24"/>
                </w:rPr>
                <w:t>http://education.nationalgeographic.com/education/news/2012-summer-olympics/kd/?ar_a=3#page=1</w:t>
              </w:r>
            </w:hyperlink>
            <w:r w:rsidR="00F66A50">
              <w:rPr>
                <w:rFonts w:ascii="Times New Roman" w:hAnsi="Times New Roman" w:cs="Times New Roman"/>
                <w:sz w:val="24"/>
                <w:szCs w:val="24"/>
              </w:rPr>
              <w:t xml:space="preserve"> </w:t>
            </w:r>
            <w:r w:rsidRPr="00465675">
              <w:rPr>
                <w:rFonts w:ascii="Times New Roman" w:hAnsi="Times New Roman" w:cs="Times New Roman"/>
                <w:sz w:val="24"/>
                <w:szCs w:val="24"/>
              </w:rPr>
              <w:t xml:space="preserve">Have the groups read the article together. One student should highlight the numbers that they see in the article, while another member writes each highlighted number on separate index cards. </w:t>
            </w:r>
          </w:p>
          <w:p w:rsidR="00465675" w:rsidRPr="00465675" w:rsidRDefault="00465675" w:rsidP="00465675">
            <w:pPr>
              <w:rPr>
                <w:rFonts w:ascii="Times New Roman" w:hAnsi="Times New Roman" w:cs="Times New Roman"/>
                <w:sz w:val="24"/>
                <w:szCs w:val="24"/>
              </w:rPr>
            </w:pPr>
            <w:r w:rsidRPr="00465675">
              <w:rPr>
                <w:rFonts w:ascii="Times New Roman" w:hAnsi="Times New Roman" w:cs="Times New Roman"/>
                <w:sz w:val="24"/>
                <w:szCs w:val="24"/>
              </w:rPr>
              <w:t xml:space="preserve">• Have them classify the numbers into two or more piles creating at least two categories with an observable attribute. </w:t>
            </w:r>
          </w:p>
          <w:p w:rsidR="00465675" w:rsidRPr="00465675" w:rsidRDefault="00465675" w:rsidP="00465675">
            <w:pPr>
              <w:rPr>
                <w:rFonts w:ascii="Times New Roman" w:hAnsi="Times New Roman" w:cs="Times New Roman"/>
                <w:sz w:val="24"/>
                <w:szCs w:val="24"/>
              </w:rPr>
            </w:pPr>
            <w:r w:rsidRPr="00465675">
              <w:rPr>
                <w:rFonts w:ascii="Times New Roman" w:hAnsi="Times New Roman" w:cs="Times New Roman"/>
                <w:sz w:val="24"/>
                <w:szCs w:val="24"/>
              </w:rPr>
              <w:t xml:space="preserve">• Have the students take their classifications and share them with the class by displaying them on a wall or on a piece of chart paper. </w:t>
            </w:r>
          </w:p>
          <w:p w:rsidR="00465675" w:rsidRPr="00465675" w:rsidRDefault="00465675" w:rsidP="00465675">
            <w:pPr>
              <w:rPr>
                <w:rFonts w:ascii="Times New Roman" w:hAnsi="Times New Roman" w:cs="Times New Roman"/>
                <w:sz w:val="24"/>
                <w:szCs w:val="24"/>
              </w:rPr>
            </w:pPr>
            <w:r w:rsidRPr="00465675">
              <w:rPr>
                <w:rFonts w:ascii="Times New Roman" w:hAnsi="Times New Roman" w:cs="Times New Roman"/>
                <w:sz w:val="24"/>
                <w:szCs w:val="24"/>
              </w:rPr>
              <w:t>• Have the students take a gallery walk examining the other g</w:t>
            </w:r>
            <w:r w:rsidR="000E28B7">
              <w:rPr>
                <w:rFonts w:ascii="Times New Roman" w:hAnsi="Times New Roman" w:cs="Times New Roman"/>
                <w:sz w:val="24"/>
                <w:szCs w:val="24"/>
              </w:rPr>
              <w:t xml:space="preserve">roups’ work. After the gallery </w:t>
            </w:r>
            <w:bookmarkStart w:id="0" w:name="_GoBack"/>
            <w:bookmarkEnd w:id="0"/>
            <w:r w:rsidRPr="00465675">
              <w:rPr>
                <w:rFonts w:ascii="Times New Roman" w:hAnsi="Times New Roman" w:cs="Times New Roman"/>
                <w:sz w:val="24"/>
                <w:szCs w:val="24"/>
              </w:rPr>
              <w:t xml:space="preserve">walk pose these questions: 1) What do the numbers in each group have in common? 2) Why did you classify the numbers the way you did? 3) Were there any responses from the other groups that surprised you? </w:t>
            </w:r>
          </w:p>
          <w:p w:rsidR="00465675" w:rsidRPr="00465675" w:rsidRDefault="00465675" w:rsidP="00465675">
            <w:pPr>
              <w:rPr>
                <w:rFonts w:ascii="Times New Roman" w:hAnsi="Times New Roman" w:cs="Times New Roman"/>
                <w:sz w:val="24"/>
                <w:szCs w:val="24"/>
              </w:rPr>
            </w:pPr>
            <w:r w:rsidRPr="00465675">
              <w:rPr>
                <w:rFonts w:ascii="Times New Roman" w:hAnsi="Times New Roman" w:cs="Times New Roman"/>
                <w:sz w:val="24"/>
                <w:szCs w:val="24"/>
              </w:rPr>
              <w:lastRenderedPageBreak/>
              <w:t>•From your readings chose the event you would like to research and report on from the 2012 Summer Olympics for your final audition.</w:t>
            </w:r>
          </w:p>
        </w:tc>
      </w:tr>
      <w:tr w:rsidR="00D85633" w:rsidTr="007D1BF9">
        <w:trPr>
          <w:trHeight w:val="737"/>
        </w:trPr>
        <w:tc>
          <w:tcPr>
            <w:tcW w:w="1548" w:type="dxa"/>
            <w:vMerge/>
          </w:tcPr>
          <w:p w:rsidR="00D85633" w:rsidRDefault="00D85633" w:rsidP="003D7D31">
            <w:pPr>
              <w:rPr>
                <w:rFonts w:ascii="Times New Roman" w:hAnsi="Times New Roman" w:cs="Times New Roman"/>
                <w:b/>
                <w:sz w:val="24"/>
                <w:szCs w:val="24"/>
              </w:rPr>
            </w:pPr>
          </w:p>
        </w:tc>
        <w:tc>
          <w:tcPr>
            <w:tcW w:w="946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465675" w:rsidRPr="00465675" w:rsidRDefault="00BD4D1A" w:rsidP="00C17366">
            <w:pPr>
              <w:rPr>
                <w:rFonts w:ascii="Times New Roman" w:hAnsi="Times New Roman" w:cs="Times New Roman"/>
                <w:sz w:val="24"/>
                <w:szCs w:val="24"/>
              </w:rPr>
            </w:pPr>
            <w:r>
              <w:rPr>
                <w:rFonts w:ascii="Times New Roman" w:hAnsi="Times New Roman" w:cs="Times New Roman"/>
                <w:sz w:val="24"/>
                <w:szCs w:val="24"/>
              </w:rPr>
              <w:t>Have students work in teams (or individually) to Build Their Number  (</w:t>
            </w:r>
            <w:proofErr w:type="spellStart"/>
            <w:r w:rsidR="00C17366">
              <w:rPr>
                <w:rFonts w:ascii="Times New Roman" w:hAnsi="Times New Roman" w:cs="Times New Roman"/>
                <w:sz w:val="24"/>
                <w:szCs w:val="24"/>
              </w:rPr>
              <w:t>Blackline</w:t>
            </w:r>
            <w:proofErr w:type="spellEnd"/>
            <w:r w:rsidR="00C17366">
              <w:rPr>
                <w:rFonts w:ascii="Times New Roman" w:hAnsi="Times New Roman" w:cs="Times New Roman"/>
                <w:sz w:val="24"/>
                <w:szCs w:val="24"/>
              </w:rPr>
              <w:t xml:space="preserve"> Master I-33 </w:t>
            </w:r>
            <w:r w:rsidR="00A229C7">
              <w:rPr>
                <w:rFonts w:ascii="Times New Roman" w:hAnsi="Times New Roman" w:cs="Times New Roman"/>
                <w:sz w:val="24"/>
                <w:szCs w:val="24"/>
              </w:rPr>
              <w:t xml:space="preserve">to </w:t>
            </w:r>
            <w:r w:rsidR="00C17366">
              <w:rPr>
                <w:rFonts w:ascii="Times New Roman" w:hAnsi="Times New Roman" w:cs="Times New Roman"/>
                <w:sz w:val="24"/>
                <w:szCs w:val="24"/>
              </w:rPr>
              <w:t xml:space="preserve"> I-36 –www.ncpublicschools.org, curriculum, math, elementary </w:t>
            </w:r>
            <w:proofErr w:type="spellStart"/>
            <w:r w:rsidR="00C17366">
              <w:rPr>
                <w:rFonts w:ascii="Times New Roman" w:hAnsi="Times New Roman" w:cs="Times New Roman"/>
                <w:sz w:val="24"/>
                <w:szCs w:val="24"/>
              </w:rPr>
              <w:t>resouces</w:t>
            </w:r>
            <w:proofErr w:type="spellEnd"/>
            <w:r w:rsidR="00C17366">
              <w:rPr>
                <w:rFonts w:ascii="Times New Roman" w:hAnsi="Times New Roman" w:cs="Times New Roman"/>
                <w:sz w:val="24"/>
                <w:szCs w:val="24"/>
              </w:rPr>
              <w:t xml:space="preserve">, 3-5 resources, Grade 5 </w:t>
            </w:r>
            <w:proofErr w:type="spellStart"/>
            <w:r w:rsidR="00C17366">
              <w:rPr>
                <w:rFonts w:ascii="Times New Roman" w:hAnsi="Times New Roman" w:cs="Times New Roman"/>
                <w:sz w:val="24"/>
                <w:szCs w:val="24"/>
              </w:rPr>
              <w:t>Blackline</w:t>
            </w:r>
            <w:proofErr w:type="spellEnd"/>
            <w:r w:rsidR="00C17366">
              <w:rPr>
                <w:rFonts w:ascii="Times New Roman" w:hAnsi="Times New Roman" w:cs="Times New Roman"/>
                <w:sz w:val="24"/>
                <w:szCs w:val="24"/>
              </w:rPr>
              <w:t xml:space="preserve"> masters p. 33-56.) </w:t>
            </w:r>
            <w:hyperlink r:id="rId14" w:tgtFrame="_blank" w:history="1">
              <w:r>
                <w:rPr>
                  <w:rStyle w:val="Hyperlink"/>
                  <w:rFonts w:ascii="Segoe UI" w:hAnsi="Segoe UI" w:cs="Segoe UI"/>
                  <w:sz w:val="20"/>
                  <w:szCs w:val="20"/>
                </w:rPr>
                <w:t>http://mathlearnnc.sharpschool.com/UserFiles/Servers/Server_4507209/File/Instructional%20Resources/G5V2BL2.pdf</w:t>
              </w:r>
            </w:hyperlink>
            <w:r>
              <w:rPr>
                <w:rFonts w:ascii="Segoe UI" w:hAnsi="Segoe UI" w:cs="Segoe UI"/>
                <w:color w:val="000000"/>
                <w:sz w:val="20"/>
                <w:szCs w:val="20"/>
              </w:rPr>
              <w:t>)</w:t>
            </w:r>
          </w:p>
        </w:tc>
      </w:tr>
      <w:tr w:rsidR="00D85633" w:rsidTr="00A229C7">
        <w:trPr>
          <w:trHeight w:val="566"/>
        </w:trPr>
        <w:tc>
          <w:tcPr>
            <w:tcW w:w="1548" w:type="dxa"/>
            <w:vMerge/>
          </w:tcPr>
          <w:p w:rsidR="00D85633" w:rsidRDefault="00D85633" w:rsidP="003D7D31">
            <w:pPr>
              <w:rPr>
                <w:rFonts w:ascii="Times New Roman" w:hAnsi="Times New Roman" w:cs="Times New Roman"/>
                <w:b/>
                <w:sz w:val="24"/>
                <w:szCs w:val="24"/>
              </w:rPr>
            </w:pPr>
          </w:p>
        </w:tc>
        <w:tc>
          <w:tcPr>
            <w:tcW w:w="946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BD4D1A" w:rsidRPr="00BD4D1A" w:rsidRDefault="00BD4D1A" w:rsidP="007B401D">
            <w:pPr>
              <w:rPr>
                <w:rFonts w:ascii="Times New Roman" w:hAnsi="Times New Roman" w:cs="Times New Roman"/>
                <w:sz w:val="24"/>
                <w:szCs w:val="24"/>
              </w:rPr>
            </w:pPr>
            <w:r>
              <w:rPr>
                <w:rFonts w:ascii="Times New Roman" w:hAnsi="Times New Roman" w:cs="Times New Roman"/>
                <w:sz w:val="24"/>
                <w:szCs w:val="24"/>
              </w:rPr>
              <w:t>Teams to share their numbers</w:t>
            </w:r>
            <w:r w:rsidR="002A1707">
              <w:rPr>
                <w:rFonts w:ascii="Times New Roman" w:hAnsi="Times New Roman" w:cs="Times New Roman"/>
                <w:sz w:val="24"/>
                <w:szCs w:val="24"/>
              </w:rPr>
              <w:t xml:space="preserve"> and rationale for obtaining them.</w:t>
            </w:r>
          </w:p>
        </w:tc>
      </w:tr>
      <w:tr w:rsidR="008C13D7" w:rsidTr="007D1BF9">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7D1BF9">
        <w:trPr>
          <w:trHeight w:val="359"/>
        </w:trPr>
        <w:tc>
          <w:tcPr>
            <w:tcW w:w="3293"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831"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89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7D1BF9">
        <w:trPr>
          <w:trHeight w:val="719"/>
        </w:trPr>
        <w:tc>
          <w:tcPr>
            <w:tcW w:w="3293" w:type="dxa"/>
            <w:gridSpan w:val="3"/>
          </w:tcPr>
          <w:p w:rsidR="00465675" w:rsidRPr="00465675" w:rsidRDefault="00EF5F3C" w:rsidP="00EF5F3C">
            <w:pPr>
              <w:rPr>
                <w:rFonts w:ascii="Times New Roman" w:hAnsi="Times New Roman" w:cs="Times New Roman"/>
                <w:sz w:val="24"/>
                <w:szCs w:val="24"/>
              </w:rPr>
            </w:pPr>
            <w:proofErr w:type="gramStart"/>
            <w:r>
              <w:rPr>
                <w:rFonts w:ascii="Times New Roman" w:hAnsi="Times New Roman" w:cs="Times New Roman"/>
                <w:sz w:val="24"/>
                <w:szCs w:val="24"/>
              </w:rPr>
              <w:t xml:space="preserve">•  </w:t>
            </w:r>
            <w:r w:rsidR="00465675" w:rsidRPr="00465675">
              <w:rPr>
                <w:rFonts w:ascii="Times New Roman" w:hAnsi="Times New Roman" w:cs="Times New Roman"/>
                <w:sz w:val="24"/>
                <w:szCs w:val="24"/>
              </w:rPr>
              <w:t>Using</w:t>
            </w:r>
            <w:proofErr w:type="gramEnd"/>
            <w:r w:rsidR="00465675" w:rsidRPr="00465675">
              <w:rPr>
                <w:rFonts w:ascii="Times New Roman" w:hAnsi="Times New Roman" w:cs="Times New Roman"/>
                <w:sz w:val="24"/>
                <w:szCs w:val="24"/>
              </w:rPr>
              <w:t xml:space="preserve"> the same numbers students re-classify the numbers into different categories.</w:t>
            </w:r>
          </w:p>
          <w:p w:rsidR="005C4CBE" w:rsidRDefault="00EF5F3C" w:rsidP="00EF5F3C">
            <w:pPr>
              <w:rPr>
                <w:rFonts w:ascii="Times New Roman" w:hAnsi="Times New Roman" w:cs="Times New Roman"/>
                <w:sz w:val="24"/>
                <w:szCs w:val="24"/>
              </w:rPr>
            </w:pPr>
            <w:proofErr w:type="gramStart"/>
            <w:r>
              <w:rPr>
                <w:rFonts w:ascii="Times New Roman" w:hAnsi="Times New Roman" w:cs="Times New Roman"/>
                <w:sz w:val="24"/>
                <w:szCs w:val="24"/>
              </w:rPr>
              <w:t xml:space="preserve">•  </w:t>
            </w:r>
            <w:r w:rsidR="00465675" w:rsidRPr="00465675">
              <w:rPr>
                <w:rFonts w:ascii="Times New Roman" w:hAnsi="Times New Roman" w:cs="Times New Roman"/>
                <w:sz w:val="24"/>
                <w:szCs w:val="24"/>
              </w:rPr>
              <w:t>Students</w:t>
            </w:r>
            <w:proofErr w:type="gramEnd"/>
            <w:r w:rsidR="00465675" w:rsidRPr="00465675">
              <w:rPr>
                <w:rFonts w:ascii="Times New Roman" w:hAnsi="Times New Roman" w:cs="Times New Roman"/>
                <w:sz w:val="24"/>
                <w:szCs w:val="24"/>
              </w:rPr>
              <w:t xml:space="preserve"> develop a product to compile categories created by their classmates and analyze the data gathered to draw conclusions.</w:t>
            </w:r>
          </w:p>
        </w:tc>
        <w:tc>
          <w:tcPr>
            <w:tcW w:w="3831" w:type="dxa"/>
            <w:gridSpan w:val="3"/>
          </w:tcPr>
          <w:p w:rsidR="00465675" w:rsidRPr="00465675" w:rsidRDefault="00EF5F3C" w:rsidP="00EF5F3C">
            <w:pPr>
              <w:rPr>
                <w:rFonts w:ascii="Times New Roman" w:hAnsi="Times New Roman" w:cs="Times New Roman"/>
                <w:sz w:val="24"/>
                <w:szCs w:val="24"/>
              </w:rPr>
            </w:pPr>
            <w:proofErr w:type="gramStart"/>
            <w:r>
              <w:rPr>
                <w:rFonts w:ascii="Times New Roman" w:hAnsi="Times New Roman" w:cs="Times New Roman"/>
                <w:sz w:val="24"/>
                <w:szCs w:val="24"/>
              </w:rPr>
              <w:t xml:space="preserve">•  </w:t>
            </w:r>
            <w:r w:rsidR="00465675" w:rsidRPr="00465675">
              <w:rPr>
                <w:rFonts w:ascii="Times New Roman" w:hAnsi="Times New Roman" w:cs="Times New Roman"/>
                <w:sz w:val="24"/>
                <w:szCs w:val="24"/>
              </w:rPr>
              <w:t>Students</w:t>
            </w:r>
            <w:proofErr w:type="gramEnd"/>
            <w:r w:rsidR="00465675" w:rsidRPr="00465675">
              <w:rPr>
                <w:rFonts w:ascii="Times New Roman" w:hAnsi="Times New Roman" w:cs="Times New Roman"/>
                <w:sz w:val="24"/>
                <w:szCs w:val="24"/>
              </w:rPr>
              <w:t xml:space="preserve"> listen to an audio version of the 2012 Summer Olympics article.</w:t>
            </w:r>
          </w:p>
          <w:p w:rsidR="00465675" w:rsidRPr="00465675" w:rsidRDefault="00EF5F3C" w:rsidP="00EF5F3C">
            <w:pPr>
              <w:rPr>
                <w:rFonts w:ascii="Times New Roman" w:hAnsi="Times New Roman" w:cs="Times New Roman"/>
                <w:sz w:val="24"/>
                <w:szCs w:val="24"/>
              </w:rPr>
            </w:pPr>
            <w:proofErr w:type="gramStart"/>
            <w:r>
              <w:rPr>
                <w:rFonts w:ascii="Times New Roman" w:hAnsi="Times New Roman" w:cs="Times New Roman"/>
                <w:sz w:val="24"/>
                <w:szCs w:val="24"/>
              </w:rPr>
              <w:t xml:space="preserve">•  </w:t>
            </w:r>
            <w:r w:rsidR="00465675" w:rsidRPr="00465675">
              <w:rPr>
                <w:rFonts w:ascii="Times New Roman" w:hAnsi="Times New Roman" w:cs="Times New Roman"/>
                <w:sz w:val="24"/>
                <w:szCs w:val="24"/>
              </w:rPr>
              <w:t>Numbers</w:t>
            </w:r>
            <w:proofErr w:type="gramEnd"/>
            <w:r w:rsidR="00465675" w:rsidRPr="00465675">
              <w:rPr>
                <w:rFonts w:ascii="Times New Roman" w:hAnsi="Times New Roman" w:cs="Times New Roman"/>
                <w:sz w:val="24"/>
                <w:szCs w:val="24"/>
              </w:rPr>
              <w:t xml:space="preserve"> may need to be simplified for student use.</w:t>
            </w:r>
          </w:p>
          <w:p w:rsidR="005C4CBE" w:rsidRDefault="00EF5F3C" w:rsidP="00EF5F3C">
            <w:pPr>
              <w:rPr>
                <w:rFonts w:ascii="Times New Roman" w:hAnsi="Times New Roman" w:cs="Times New Roman"/>
                <w:sz w:val="24"/>
                <w:szCs w:val="24"/>
              </w:rPr>
            </w:pPr>
            <w:proofErr w:type="gramStart"/>
            <w:r>
              <w:rPr>
                <w:rFonts w:ascii="Times New Roman" w:hAnsi="Times New Roman" w:cs="Times New Roman"/>
                <w:sz w:val="24"/>
                <w:szCs w:val="24"/>
              </w:rPr>
              <w:t xml:space="preserve">•  </w:t>
            </w:r>
            <w:r w:rsidR="00465675" w:rsidRPr="00465675">
              <w:rPr>
                <w:rFonts w:ascii="Times New Roman" w:hAnsi="Times New Roman" w:cs="Times New Roman"/>
                <w:sz w:val="24"/>
                <w:szCs w:val="24"/>
              </w:rPr>
              <w:t>Teacher</w:t>
            </w:r>
            <w:proofErr w:type="gramEnd"/>
            <w:r w:rsidR="00465675" w:rsidRPr="00465675">
              <w:rPr>
                <w:rFonts w:ascii="Times New Roman" w:hAnsi="Times New Roman" w:cs="Times New Roman"/>
                <w:sz w:val="24"/>
                <w:szCs w:val="24"/>
              </w:rPr>
              <w:t xml:space="preserve"> may limit student choice for the sport to research.</w:t>
            </w:r>
          </w:p>
        </w:tc>
        <w:tc>
          <w:tcPr>
            <w:tcW w:w="3892" w:type="dxa"/>
          </w:tcPr>
          <w:p w:rsidR="00465675" w:rsidRPr="00465675" w:rsidRDefault="00EF5F3C" w:rsidP="00EF5F3C">
            <w:pPr>
              <w:rPr>
                <w:rFonts w:ascii="Times New Roman" w:hAnsi="Times New Roman" w:cs="Times New Roman"/>
                <w:sz w:val="24"/>
                <w:szCs w:val="24"/>
              </w:rPr>
            </w:pPr>
            <w:proofErr w:type="gramStart"/>
            <w:r>
              <w:rPr>
                <w:rFonts w:ascii="Times New Roman" w:hAnsi="Times New Roman" w:cs="Times New Roman"/>
                <w:sz w:val="24"/>
                <w:szCs w:val="24"/>
              </w:rPr>
              <w:t xml:space="preserve">•  </w:t>
            </w:r>
            <w:r w:rsidR="00465675" w:rsidRPr="00465675">
              <w:rPr>
                <w:rFonts w:ascii="Times New Roman" w:hAnsi="Times New Roman" w:cs="Times New Roman"/>
                <w:sz w:val="24"/>
                <w:szCs w:val="24"/>
              </w:rPr>
              <w:t>Build</w:t>
            </w:r>
            <w:proofErr w:type="gramEnd"/>
            <w:r w:rsidR="00465675" w:rsidRPr="00465675">
              <w:rPr>
                <w:rFonts w:ascii="Times New Roman" w:hAnsi="Times New Roman" w:cs="Times New Roman"/>
                <w:sz w:val="24"/>
                <w:szCs w:val="24"/>
              </w:rPr>
              <w:t xml:space="preserve"> background for the engaging scenario. Before distributing the article “2012 Summer Olympics,” use video clips and other visuals for connecting to students’ experiences and prior knowledge.  Lead a discussion that makes use of key non-math vocabulary from the article.</w:t>
            </w:r>
          </w:p>
          <w:p w:rsidR="00465675" w:rsidRPr="00465675" w:rsidRDefault="00465675" w:rsidP="00EF5F3C">
            <w:pPr>
              <w:rPr>
                <w:rFonts w:ascii="Times New Roman" w:hAnsi="Times New Roman" w:cs="Times New Roman"/>
                <w:sz w:val="24"/>
                <w:szCs w:val="24"/>
              </w:rPr>
            </w:pPr>
            <w:r w:rsidRPr="00465675">
              <w:rPr>
                <w:rFonts w:ascii="Times New Roman" w:hAnsi="Times New Roman" w:cs="Times New Roman"/>
                <w:sz w:val="24"/>
                <w:szCs w:val="24"/>
              </w:rPr>
              <w:t>Make cultural connections: Students share experiences about sports from their backgrounds and the Olympics.</w:t>
            </w:r>
          </w:p>
          <w:p w:rsidR="00465675" w:rsidRPr="00465675" w:rsidRDefault="00465675" w:rsidP="00EF5F3C">
            <w:pPr>
              <w:rPr>
                <w:rFonts w:ascii="Times New Roman" w:hAnsi="Times New Roman" w:cs="Times New Roman"/>
                <w:sz w:val="24"/>
                <w:szCs w:val="24"/>
              </w:rPr>
            </w:pPr>
            <w:r w:rsidRPr="00465675">
              <w:rPr>
                <w:rFonts w:ascii="Times New Roman" w:hAnsi="Times New Roman" w:cs="Times New Roman"/>
                <w:sz w:val="24"/>
                <w:szCs w:val="24"/>
              </w:rPr>
              <w:t>Writing to Learn: After key points in the unit (after each task?), have students write in a journal using the following sequence:</w:t>
            </w:r>
          </w:p>
          <w:p w:rsidR="00465675" w:rsidRPr="00465675" w:rsidRDefault="00EF5F3C" w:rsidP="00EF5F3C">
            <w:pPr>
              <w:rPr>
                <w:rFonts w:ascii="Times New Roman" w:hAnsi="Times New Roman" w:cs="Times New Roman"/>
                <w:sz w:val="24"/>
                <w:szCs w:val="24"/>
              </w:rPr>
            </w:pPr>
            <w:r>
              <w:rPr>
                <w:rFonts w:ascii="Times New Roman" w:hAnsi="Times New Roman" w:cs="Times New Roman"/>
                <w:sz w:val="24"/>
                <w:szCs w:val="24"/>
              </w:rPr>
              <w:t xml:space="preserve">•  </w:t>
            </w:r>
            <w:r w:rsidR="00465675" w:rsidRPr="00465675">
              <w:rPr>
                <w:rFonts w:ascii="Times New Roman" w:hAnsi="Times New Roman" w:cs="Times New Roman"/>
                <w:sz w:val="24"/>
                <w:szCs w:val="24"/>
              </w:rPr>
              <w:t>Record: state what they have learned</w:t>
            </w:r>
          </w:p>
          <w:p w:rsidR="00465675" w:rsidRPr="00465675" w:rsidRDefault="00EF5F3C" w:rsidP="00EF5F3C">
            <w:pPr>
              <w:rPr>
                <w:rFonts w:ascii="Times New Roman" w:hAnsi="Times New Roman" w:cs="Times New Roman"/>
                <w:sz w:val="24"/>
                <w:szCs w:val="24"/>
              </w:rPr>
            </w:pPr>
            <w:proofErr w:type="gramStart"/>
            <w:r>
              <w:rPr>
                <w:rFonts w:ascii="Times New Roman" w:hAnsi="Times New Roman" w:cs="Times New Roman"/>
                <w:sz w:val="24"/>
                <w:szCs w:val="24"/>
              </w:rPr>
              <w:t xml:space="preserve">•  </w:t>
            </w:r>
            <w:r w:rsidR="00465675" w:rsidRPr="00465675">
              <w:rPr>
                <w:rFonts w:ascii="Times New Roman" w:hAnsi="Times New Roman" w:cs="Times New Roman"/>
                <w:sz w:val="24"/>
                <w:szCs w:val="24"/>
              </w:rPr>
              <w:t>Compare</w:t>
            </w:r>
            <w:proofErr w:type="gramEnd"/>
            <w:r w:rsidR="00465675" w:rsidRPr="00465675">
              <w:rPr>
                <w:rFonts w:ascii="Times New Roman" w:hAnsi="Times New Roman" w:cs="Times New Roman"/>
                <w:sz w:val="24"/>
                <w:szCs w:val="24"/>
              </w:rPr>
              <w:t>: Students pair up and compare what they have written and clarify.</w:t>
            </w:r>
          </w:p>
          <w:p w:rsidR="00465675" w:rsidRPr="00465675" w:rsidRDefault="00EF5F3C" w:rsidP="00EF5F3C">
            <w:pPr>
              <w:rPr>
                <w:rFonts w:ascii="Times New Roman" w:hAnsi="Times New Roman" w:cs="Times New Roman"/>
                <w:sz w:val="24"/>
                <w:szCs w:val="24"/>
              </w:rPr>
            </w:pPr>
            <w:proofErr w:type="gramStart"/>
            <w:r>
              <w:rPr>
                <w:rFonts w:ascii="Times New Roman" w:hAnsi="Times New Roman" w:cs="Times New Roman"/>
                <w:sz w:val="24"/>
                <w:szCs w:val="24"/>
              </w:rPr>
              <w:t xml:space="preserve">•  </w:t>
            </w:r>
            <w:r w:rsidR="00465675" w:rsidRPr="00465675">
              <w:rPr>
                <w:rFonts w:ascii="Times New Roman" w:hAnsi="Times New Roman" w:cs="Times New Roman"/>
                <w:sz w:val="24"/>
                <w:szCs w:val="24"/>
              </w:rPr>
              <w:t>Revise</w:t>
            </w:r>
            <w:proofErr w:type="gramEnd"/>
            <w:r w:rsidR="00465675" w:rsidRPr="00465675">
              <w:rPr>
                <w:rFonts w:ascii="Times New Roman" w:hAnsi="Times New Roman" w:cs="Times New Roman"/>
                <w:sz w:val="24"/>
                <w:szCs w:val="24"/>
              </w:rPr>
              <w:t>: Based on the interaction, students create a more developed and polished version of their statements.</w:t>
            </w:r>
          </w:p>
          <w:p w:rsidR="00465675" w:rsidRPr="00465675" w:rsidRDefault="00EF5F3C" w:rsidP="00EF5F3C">
            <w:pPr>
              <w:rPr>
                <w:rFonts w:ascii="Times New Roman" w:hAnsi="Times New Roman" w:cs="Times New Roman"/>
                <w:sz w:val="24"/>
                <w:szCs w:val="24"/>
              </w:rPr>
            </w:pPr>
            <w:r>
              <w:rPr>
                <w:rFonts w:ascii="Times New Roman" w:hAnsi="Times New Roman" w:cs="Times New Roman"/>
                <w:sz w:val="24"/>
                <w:szCs w:val="24"/>
              </w:rPr>
              <w:t xml:space="preserve">•  </w:t>
            </w:r>
            <w:r w:rsidR="00465675" w:rsidRPr="00465675">
              <w:rPr>
                <w:rFonts w:ascii="Times New Roman" w:hAnsi="Times New Roman" w:cs="Times New Roman"/>
                <w:sz w:val="24"/>
                <w:szCs w:val="24"/>
              </w:rPr>
              <w:t>Combine: Students collaborate to mesh their summaries</w:t>
            </w:r>
          </w:p>
          <w:p w:rsidR="00465675" w:rsidRPr="00465675" w:rsidRDefault="00EF5F3C" w:rsidP="00EF5F3C">
            <w:pPr>
              <w:rPr>
                <w:rFonts w:ascii="Times New Roman" w:hAnsi="Times New Roman" w:cs="Times New Roman"/>
                <w:sz w:val="24"/>
                <w:szCs w:val="24"/>
              </w:rPr>
            </w:pPr>
            <w:proofErr w:type="gramStart"/>
            <w:r>
              <w:rPr>
                <w:rFonts w:ascii="Times New Roman" w:hAnsi="Times New Roman" w:cs="Times New Roman"/>
                <w:sz w:val="24"/>
                <w:szCs w:val="24"/>
              </w:rPr>
              <w:t xml:space="preserve">•  </w:t>
            </w:r>
            <w:r w:rsidR="00465675" w:rsidRPr="00465675">
              <w:rPr>
                <w:rFonts w:ascii="Times New Roman" w:hAnsi="Times New Roman" w:cs="Times New Roman"/>
                <w:sz w:val="24"/>
                <w:szCs w:val="24"/>
              </w:rPr>
              <w:t>Review</w:t>
            </w:r>
            <w:proofErr w:type="gramEnd"/>
            <w:r w:rsidR="00465675" w:rsidRPr="00465675">
              <w:rPr>
                <w:rFonts w:ascii="Times New Roman" w:hAnsi="Times New Roman" w:cs="Times New Roman"/>
                <w:sz w:val="24"/>
                <w:szCs w:val="24"/>
              </w:rPr>
              <w:t>: Students use previous entries to prepare and guide them through subsequent tasks.</w:t>
            </w:r>
          </w:p>
          <w:p w:rsidR="005C4CBE" w:rsidRDefault="00465675" w:rsidP="00EF5F3C">
            <w:pPr>
              <w:rPr>
                <w:rFonts w:ascii="Times New Roman" w:hAnsi="Times New Roman" w:cs="Times New Roman"/>
                <w:sz w:val="24"/>
                <w:szCs w:val="24"/>
              </w:rPr>
            </w:pPr>
            <w:r w:rsidRPr="00465675">
              <w:rPr>
                <w:rFonts w:ascii="Times New Roman" w:hAnsi="Times New Roman" w:cs="Times New Roman"/>
                <w:sz w:val="24"/>
                <w:szCs w:val="24"/>
              </w:rPr>
              <w:t xml:space="preserve">(Adapted from “Writing to Learn” by Robert </w:t>
            </w:r>
            <w:proofErr w:type="spellStart"/>
            <w:r w:rsidRPr="00465675">
              <w:rPr>
                <w:rFonts w:ascii="Times New Roman" w:hAnsi="Times New Roman" w:cs="Times New Roman"/>
                <w:sz w:val="24"/>
                <w:szCs w:val="24"/>
              </w:rPr>
              <w:t>Marzano</w:t>
            </w:r>
            <w:proofErr w:type="spellEnd"/>
            <w:r w:rsidRPr="00465675">
              <w:rPr>
                <w:rFonts w:ascii="Times New Roman" w:hAnsi="Times New Roman" w:cs="Times New Roman"/>
                <w:sz w:val="24"/>
                <w:szCs w:val="24"/>
              </w:rPr>
              <w:t xml:space="preserve"> in Educational Leadership, February 2012.)</w:t>
            </w:r>
          </w:p>
        </w:tc>
      </w:tr>
      <w:tr w:rsidR="008C13D7" w:rsidTr="007D1BF9">
        <w:trPr>
          <w:trHeight w:val="296"/>
        </w:trPr>
        <w:tc>
          <w:tcPr>
            <w:tcW w:w="11016" w:type="dxa"/>
            <w:gridSpan w:val="7"/>
          </w:tcPr>
          <w:p w:rsidR="008C13D7" w:rsidRDefault="008C13D7" w:rsidP="00C17366">
            <w:pPr>
              <w:rPr>
                <w:rFonts w:ascii="Times New Roman" w:hAnsi="Times New Roman" w:cs="Times New Roman"/>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C17366">
              <w:rPr>
                <w:rFonts w:ascii="Times New Roman" w:hAnsi="Times New Roman" w:cs="Times New Roman"/>
                <w:b/>
                <w:sz w:val="24"/>
                <w:szCs w:val="24"/>
              </w:rPr>
              <w:t xml:space="preserve">  </w:t>
            </w:r>
            <w:r w:rsidR="00A43408">
              <w:rPr>
                <w:rFonts w:ascii="Times New Roman" w:hAnsi="Times New Roman" w:cs="Times New Roman"/>
                <w:sz w:val="24"/>
                <w:szCs w:val="24"/>
              </w:rPr>
              <w:t>Review task 1 based on teacher observations to student responses.</w:t>
            </w:r>
          </w:p>
        </w:tc>
      </w:tr>
      <w:tr w:rsidR="008C13D7" w:rsidTr="007D1BF9">
        <w:trPr>
          <w:trHeight w:val="296"/>
        </w:trPr>
        <w:tc>
          <w:tcPr>
            <w:tcW w:w="11016" w:type="dxa"/>
            <w:gridSpan w:val="7"/>
          </w:tcPr>
          <w:p w:rsidR="00A43408" w:rsidRDefault="008C13D7" w:rsidP="00A43408">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A43408" w:rsidRDefault="00A43408" w:rsidP="00A43408">
            <w:pPr>
              <w:pStyle w:val="ListParagraph"/>
              <w:numPr>
                <w:ilvl w:val="0"/>
                <w:numId w:val="13"/>
              </w:numPr>
              <w:rPr>
                <w:rFonts w:ascii="Times New Roman" w:hAnsi="Times New Roman" w:cs="Times New Roman"/>
                <w:sz w:val="24"/>
                <w:szCs w:val="24"/>
              </w:rPr>
            </w:pPr>
            <w:r w:rsidRPr="00A43408">
              <w:rPr>
                <w:rFonts w:ascii="Times New Roman" w:hAnsi="Times New Roman" w:cs="Times New Roman"/>
                <w:sz w:val="24"/>
                <w:szCs w:val="24"/>
              </w:rPr>
              <w:t>What went well?</w:t>
            </w:r>
          </w:p>
          <w:p w:rsidR="00A43408" w:rsidRPr="00A43408" w:rsidRDefault="00A43408" w:rsidP="00A43408">
            <w:pPr>
              <w:pStyle w:val="ListParagraph"/>
              <w:numPr>
                <w:ilvl w:val="0"/>
                <w:numId w:val="13"/>
              </w:numPr>
              <w:rPr>
                <w:rFonts w:ascii="Times New Roman" w:hAnsi="Times New Roman" w:cs="Times New Roman"/>
                <w:sz w:val="24"/>
                <w:szCs w:val="24"/>
              </w:rPr>
            </w:pPr>
            <w:r w:rsidRPr="00A43408">
              <w:rPr>
                <w:rFonts w:ascii="Times New Roman" w:hAnsi="Times New Roman" w:cs="Times New Roman"/>
                <w:sz w:val="24"/>
                <w:szCs w:val="24"/>
              </w:rPr>
              <w:t>Student understanding/misconceptions.</w:t>
            </w:r>
          </w:p>
          <w:p w:rsidR="00A43408" w:rsidRPr="00A43408" w:rsidRDefault="00A43408" w:rsidP="00A43408">
            <w:pPr>
              <w:pStyle w:val="ListParagraph"/>
              <w:numPr>
                <w:ilvl w:val="0"/>
                <w:numId w:val="13"/>
              </w:numPr>
              <w:rPr>
                <w:rFonts w:ascii="Times New Roman" w:hAnsi="Times New Roman" w:cs="Times New Roman"/>
                <w:sz w:val="24"/>
                <w:szCs w:val="24"/>
              </w:rPr>
            </w:pPr>
            <w:r w:rsidRPr="00A43408">
              <w:rPr>
                <w:rFonts w:ascii="Times New Roman" w:hAnsi="Times New Roman" w:cs="Times New Roman"/>
                <w:sz w:val="24"/>
                <w:szCs w:val="24"/>
              </w:rPr>
              <w:t>Specific notes about students’ thinking.</w:t>
            </w:r>
          </w:p>
          <w:p w:rsidR="00A43408" w:rsidRPr="00A43408" w:rsidRDefault="00A43408" w:rsidP="00A43408">
            <w:pPr>
              <w:pStyle w:val="ListParagraph"/>
              <w:numPr>
                <w:ilvl w:val="0"/>
                <w:numId w:val="13"/>
              </w:numPr>
              <w:rPr>
                <w:rFonts w:ascii="Times New Roman" w:hAnsi="Times New Roman" w:cs="Times New Roman"/>
                <w:sz w:val="24"/>
                <w:szCs w:val="24"/>
              </w:rPr>
            </w:pPr>
            <w:r w:rsidRPr="00A43408">
              <w:rPr>
                <w:rFonts w:ascii="Times New Roman" w:hAnsi="Times New Roman" w:cs="Times New Roman"/>
                <w:sz w:val="24"/>
                <w:szCs w:val="24"/>
              </w:rPr>
              <w:t>What do I need to reteach/review tomorrow or in the future?</w:t>
            </w:r>
          </w:p>
          <w:p w:rsidR="00D85633" w:rsidRDefault="00A43408" w:rsidP="00F6532E">
            <w:pPr>
              <w:pStyle w:val="ListParagraph"/>
              <w:numPr>
                <w:ilvl w:val="0"/>
                <w:numId w:val="13"/>
              </w:numPr>
              <w:rPr>
                <w:rFonts w:ascii="Times New Roman" w:hAnsi="Times New Roman" w:cs="Times New Roman"/>
                <w:sz w:val="24"/>
                <w:szCs w:val="24"/>
              </w:rPr>
            </w:pPr>
            <w:r w:rsidRPr="00F6532E">
              <w:rPr>
                <w:rFonts w:ascii="Times New Roman" w:hAnsi="Times New Roman" w:cs="Times New Roman"/>
                <w:sz w:val="24"/>
                <w:szCs w:val="24"/>
              </w:rPr>
              <w:t>New ideas or changes for next time?</w:t>
            </w: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00CAC"/>
    <w:multiLevelType w:val="hybridMultilevel"/>
    <w:tmpl w:val="9FBA5294"/>
    <w:lvl w:ilvl="0" w:tplc="8034D58C">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CE35DF"/>
    <w:multiLevelType w:val="hybridMultilevel"/>
    <w:tmpl w:val="C792B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8B4316"/>
    <w:multiLevelType w:val="hybridMultilevel"/>
    <w:tmpl w:val="C9C890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9095636"/>
    <w:multiLevelType w:val="hybridMultilevel"/>
    <w:tmpl w:val="6A8E5EB2"/>
    <w:lvl w:ilvl="0" w:tplc="8034D58C">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0C11C1"/>
    <w:multiLevelType w:val="hybridMultilevel"/>
    <w:tmpl w:val="783E5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8343307"/>
    <w:multiLevelType w:val="hybridMultilevel"/>
    <w:tmpl w:val="1A242A48"/>
    <w:lvl w:ilvl="0" w:tplc="61740B68">
      <w:numFmt w:val="bullet"/>
      <w:lvlText w:val="•"/>
      <w:lvlJc w:val="left"/>
      <w:pPr>
        <w:ind w:left="1440" w:hanging="72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11"/>
  </w:num>
  <w:num w:numId="6">
    <w:abstractNumId w:val="7"/>
  </w:num>
  <w:num w:numId="7">
    <w:abstractNumId w:val="10"/>
  </w:num>
  <w:num w:numId="8">
    <w:abstractNumId w:val="1"/>
  </w:num>
  <w:num w:numId="9">
    <w:abstractNumId w:val="8"/>
  </w:num>
  <w:num w:numId="10">
    <w:abstractNumId w:val="0"/>
  </w:num>
  <w:num w:numId="11">
    <w:abstractNumId w:val="9"/>
  </w:num>
  <w:num w:numId="12">
    <w:abstractNumId w:val="3"/>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E28B7"/>
    <w:rsid w:val="001B133D"/>
    <w:rsid w:val="001B41E8"/>
    <w:rsid w:val="00224A5F"/>
    <w:rsid w:val="00235FF9"/>
    <w:rsid w:val="00251E06"/>
    <w:rsid w:val="00274ACD"/>
    <w:rsid w:val="0028190D"/>
    <w:rsid w:val="002A1707"/>
    <w:rsid w:val="002C04EB"/>
    <w:rsid w:val="003D7D31"/>
    <w:rsid w:val="00465675"/>
    <w:rsid w:val="0048116E"/>
    <w:rsid w:val="004B658C"/>
    <w:rsid w:val="0051657B"/>
    <w:rsid w:val="005633BB"/>
    <w:rsid w:val="00570FB8"/>
    <w:rsid w:val="005C4CBE"/>
    <w:rsid w:val="00643719"/>
    <w:rsid w:val="006A0ACD"/>
    <w:rsid w:val="006D658A"/>
    <w:rsid w:val="007B401D"/>
    <w:rsid w:val="007D1BF9"/>
    <w:rsid w:val="008C13D7"/>
    <w:rsid w:val="008D4DB2"/>
    <w:rsid w:val="009B085C"/>
    <w:rsid w:val="00A229C7"/>
    <w:rsid w:val="00A43408"/>
    <w:rsid w:val="00A67FA5"/>
    <w:rsid w:val="00AA07DE"/>
    <w:rsid w:val="00B51CA8"/>
    <w:rsid w:val="00BD4D1A"/>
    <w:rsid w:val="00C17366"/>
    <w:rsid w:val="00C367C1"/>
    <w:rsid w:val="00C92D93"/>
    <w:rsid w:val="00CB2DBC"/>
    <w:rsid w:val="00CD5617"/>
    <w:rsid w:val="00D7779B"/>
    <w:rsid w:val="00D85633"/>
    <w:rsid w:val="00DA5A04"/>
    <w:rsid w:val="00EF5F3C"/>
    <w:rsid w:val="00EF6E61"/>
    <w:rsid w:val="00F0254A"/>
    <w:rsid w:val="00F6532E"/>
    <w:rsid w:val="00F66A50"/>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F66A50"/>
    <w:rPr>
      <w:color w:val="0000FF" w:themeColor="hyperlink"/>
      <w:u w:val="single"/>
    </w:rPr>
  </w:style>
  <w:style w:type="character" w:styleId="FollowedHyperlink">
    <w:name w:val="FollowedHyperlink"/>
    <w:basedOn w:val="DefaultParagraphFont"/>
    <w:uiPriority w:val="99"/>
    <w:semiHidden/>
    <w:unhideWhenUsed/>
    <w:rsid w:val="00C1736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F66A50"/>
    <w:rPr>
      <w:color w:val="0000FF" w:themeColor="hyperlink"/>
      <w:u w:val="single"/>
    </w:rPr>
  </w:style>
  <w:style w:type="character" w:styleId="FollowedHyperlink">
    <w:name w:val="FollowedHyperlink"/>
    <w:basedOn w:val="DefaultParagraphFont"/>
    <w:uiPriority w:val="99"/>
    <w:semiHidden/>
    <w:unhideWhenUsed/>
    <w:rsid w:val="00C1736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ducation.nationalgeographic.com/education/news/2012-summer-olympics/kd/?ar_a=3"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ebmail.gcsnc.com/owa/redir.aspx?C=eeaa1bb0cfb548ffbb3a1d1e7c17d579&amp;URL=http%3a%2f%2fmathlearnnc.sharpschool.com%2fUserFiles%2fServers%2fServer_4507209%2fFile%2fInstructional%2520Resources%2fG5V2BL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schemas.microsoft.com/office/2006/documentManagement/types"/>
    <ds:schemaRef ds:uri="http://schemas.openxmlformats.org/package/2006/metadata/core-properties"/>
    <ds:schemaRef ds:uri="http://purl.org/dc/dcmitype/"/>
    <ds:schemaRef ds:uri="http://purl.org/dc/term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5E19735-97BB-4EA6-86FC-1336D8DA6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FA9EAB23.dotm</Template>
  <TotalTime>39</TotalTime>
  <Pages>2</Pages>
  <Words>910</Words>
  <Characters>5193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Teacher</cp:lastModifiedBy>
  <cp:revision>23</cp:revision>
  <dcterms:created xsi:type="dcterms:W3CDTF">2012-07-24T15:00:00Z</dcterms:created>
  <dcterms:modified xsi:type="dcterms:W3CDTF">2012-07-26T13:15:00Z</dcterms:modified>
</cp:coreProperties>
</file>